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hint="eastAsia" w:eastAsia="黑体"/>
          <w:sz w:val="28"/>
          <w:szCs w:val="28"/>
        </w:rPr>
        <w:t>幼儿园食品留样记录表</w:t>
      </w:r>
    </w:p>
    <w:tbl>
      <w:tblPr>
        <w:tblStyle w:val="3"/>
        <w:tblW w:w="893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1923"/>
        <w:gridCol w:w="1217"/>
        <w:gridCol w:w="1218"/>
        <w:gridCol w:w="1218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留样日期及时间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餐次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样品名称及重量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留样时间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留样人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签名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样品处理时间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/>
          <w:sz w:val="21"/>
          <w:szCs w:val="21"/>
        </w:rPr>
        <w:t>要由专人每天填写此表，量不得少于100克，时间48小时以上，设有专用冰箱，留样容器（保鲜盒）要消毒。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48A0"/>
    <w:rsid w:val="145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2018-11-15T05:53:00Z</dcterms:created>
  <dc:creator>党熙</dc:creator>
  <cp:lastModifiedBy>党熙</cp:lastModifiedBy>
  <dcterms:modified xsi:type="dcterms:W3CDTF">2018-11-15T05:53:10Z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